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43" w:rsidRPr="006B1B53" w:rsidRDefault="00416D1E" w:rsidP="009025D1">
      <w:pPr>
        <w:jc w:val="center"/>
        <w:rPr>
          <w:rFonts w:ascii="Arial Black" w:hAnsi="Arial Black" w:cstheme="majorHAnsi"/>
          <w:color w:val="1F4E79" w:themeColor="accent1" w:themeShade="80"/>
          <w:sz w:val="72"/>
          <w:szCs w:val="72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6B1B53">
        <w:rPr>
          <w:rFonts w:ascii="Arial Black" w:hAnsi="Arial Black"/>
          <w:noProof/>
          <w:color w:val="1F4E79" w:themeColor="accent1" w:themeShade="80"/>
          <w:sz w:val="72"/>
          <w:szCs w:val="7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6602095</wp:posOffset>
            </wp:positionH>
            <wp:positionV relativeFrom="paragraph">
              <wp:posOffset>0</wp:posOffset>
            </wp:positionV>
            <wp:extent cx="2670810" cy="1664335"/>
            <wp:effectExtent l="0" t="0" r="0" b="0"/>
            <wp:wrapThrough wrapText="bothSides">
              <wp:wrapPolygon edited="0">
                <wp:start x="154" y="0"/>
                <wp:lineTo x="0" y="247"/>
                <wp:lineTo x="0" y="20768"/>
                <wp:lineTo x="154" y="21262"/>
                <wp:lineTo x="21415" y="21262"/>
                <wp:lineTo x="21415" y="0"/>
                <wp:lineTo x="154" y="0"/>
              </wp:wrapPolygon>
            </wp:wrapThrough>
            <wp:docPr id="2" name="Obrázek 2" descr="C:\Users\stiebitzj\AppData\Local\Microsoft\Windows\INetCache\Content.Word\predek13-5-21-eID-novaCAN-up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ebitzj\AppData\Local\Microsoft\Windows\INetCache\Content.Word\predek13-5-21-eID-novaCAN-upr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0635" b="78307" l="20177" r="80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9" t="21808" r="20023" b="21809"/>
                    <a:stretch/>
                  </pic:blipFill>
                  <pic:spPr bwMode="auto">
                    <a:xfrm>
                      <a:off x="0" y="0"/>
                      <a:ext cx="267081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2B1" w:rsidRPr="006B1B53">
        <w:rPr>
          <w:rFonts w:ascii="Arial Black" w:hAnsi="Arial Black"/>
          <w:noProof/>
          <w:color w:val="1F4E79" w:themeColor="accent1" w:themeShade="80"/>
          <w:sz w:val="72"/>
          <w:szCs w:val="7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-890271</wp:posOffset>
            </wp:positionH>
            <wp:positionV relativeFrom="paragraph">
              <wp:posOffset>-871220</wp:posOffset>
            </wp:positionV>
            <wp:extent cx="2238375" cy="988345"/>
            <wp:effectExtent l="0" t="0" r="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998" cy="998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043" w:rsidRPr="006B1B53">
        <w:rPr>
          <w:rFonts w:ascii="Arial Black" w:hAnsi="Arial Black" w:cstheme="majorHAnsi"/>
          <w:color w:val="1F4E79" w:themeColor="accent1" w:themeShade="8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INFORMACE MINISTERSTVA VNITRA</w:t>
      </w:r>
    </w:p>
    <w:p w:rsidR="009025D1" w:rsidRPr="009025D1" w:rsidRDefault="00A527C3" w:rsidP="009025D1">
      <w:pPr>
        <w:jc w:val="center"/>
        <w:rPr>
          <w:rFonts w:asciiTheme="majorHAnsi" w:hAnsiTheme="majorHAnsi" w:cstheme="majorHAnsi"/>
          <w:sz w:val="52"/>
          <w:szCs w:val="52"/>
        </w:rPr>
      </w:pPr>
      <w:r w:rsidRPr="009025D1">
        <w:rPr>
          <w:sz w:val="28"/>
          <w:szCs w:val="28"/>
        </w:rPr>
        <w:t>V souvislosti s přij</w:t>
      </w:r>
      <w:r w:rsidR="006B1B53">
        <w:rPr>
          <w:sz w:val="28"/>
          <w:szCs w:val="28"/>
        </w:rPr>
        <w:t>ímáním</w:t>
      </w:r>
      <w:r w:rsidRPr="009025D1">
        <w:rPr>
          <w:sz w:val="28"/>
          <w:szCs w:val="28"/>
        </w:rPr>
        <w:t xml:space="preserve"> nového zákona o občanských průkazech si Vás dovolujeme upozornit</w:t>
      </w:r>
      <w:r w:rsidR="006C13BE">
        <w:rPr>
          <w:sz w:val="28"/>
          <w:szCs w:val="28"/>
        </w:rPr>
        <w:t xml:space="preserve"> na</w:t>
      </w:r>
      <w:r w:rsidR="006C13BE" w:rsidRPr="006C13BE">
        <w:rPr>
          <w:sz w:val="28"/>
          <w:szCs w:val="28"/>
        </w:rPr>
        <w:t xml:space="preserve"> odstávku systému, který slouží pro podání žádosti o vydání </w:t>
      </w:r>
      <w:r w:rsidR="006C13BE">
        <w:rPr>
          <w:sz w:val="28"/>
          <w:szCs w:val="28"/>
        </w:rPr>
        <w:t>občanského průkazu</w:t>
      </w:r>
      <w:r w:rsidR="006C13BE" w:rsidRPr="006C13BE">
        <w:rPr>
          <w:sz w:val="28"/>
          <w:szCs w:val="28"/>
        </w:rPr>
        <w:t xml:space="preserve"> a jeho následné</w:t>
      </w:r>
      <w:r w:rsidR="006C13BE">
        <w:rPr>
          <w:sz w:val="28"/>
          <w:szCs w:val="28"/>
        </w:rPr>
        <w:t>ho</w:t>
      </w:r>
      <w:r w:rsidR="006C13BE" w:rsidRPr="006C13BE">
        <w:rPr>
          <w:sz w:val="28"/>
          <w:szCs w:val="28"/>
        </w:rPr>
        <w:t xml:space="preserve"> převzetí</w:t>
      </w:r>
      <w:r w:rsidR="009025D1" w:rsidRPr="009025D1">
        <w:rPr>
          <w:sz w:val="28"/>
          <w:szCs w:val="28"/>
        </w:rPr>
        <w:t>:</w:t>
      </w:r>
      <w:r w:rsidR="00873B8D" w:rsidRPr="00873B8D">
        <w:rPr>
          <w:noProof/>
          <w:lang w:eastAsia="cs-CZ"/>
        </w:rPr>
        <w:t xml:space="preserve"> </w:t>
      </w:r>
    </w:p>
    <w:p w:rsidR="007E5E1E" w:rsidRPr="008E6BF9" w:rsidRDefault="009025D1" w:rsidP="001F7508">
      <w:pPr>
        <w:pStyle w:val="Odstavecseseznamem"/>
        <w:numPr>
          <w:ilvl w:val="0"/>
          <w:numId w:val="3"/>
        </w:numPr>
        <w:spacing w:after="100" w:afterAutospacing="1" w:line="192" w:lineRule="auto"/>
        <w:ind w:left="-550" w:hanging="357"/>
        <w:jc w:val="both"/>
        <w:rPr>
          <w:sz w:val="40"/>
          <w:szCs w:val="40"/>
        </w:rPr>
      </w:pPr>
      <w:r w:rsidRPr="008E6BF9">
        <w:rPr>
          <w:b/>
          <w:color w:val="2E74B5" w:themeColor="accent1" w:themeShade="BF"/>
          <w:sz w:val="40"/>
          <w:szCs w:val="40"/>
        </w:rPr>
        <w:t>Žádost</w:t>
      </w:r>
      <w:r w:rsidR="00B47800" w:rsidRPr="008E6BF9">
        <w:rPr>
          <w:b/>
          <w:color w:val="2E74B5" w:themeColor="accent1" w:themeShade="BF"/>
          <w:sz w:val="40"/>
          <w:szCs w:val="40"/>
        </w:rPr>
        <w:t xml:space="preserve"> o vydání občanského průkazu</w:t>
      </w:r>
      <w:r w:rsidR="00B47800" w:rsidRPr="008E6BF9">
        <w:rPr>
          <w:sz w:val="40"/>
          <w:szCs w:val="40"/>
        </w:rPr>
        <w:t xml:space="preserve"> p</w:t>
      </w:r>
      <w:r w:rsidR="00244043" w:rsidRPr="008E6BF9">
        <w:rPr>
          <w:sz w:val="40"/>
          <w:szCs w:val="40"/>
        </w:rPr>
        <w:t>odle zákona č. 328/1999 Sb., ve </w:t>
      </w:r>
      <w:r w:rsidR="00B47800" w:rsidRPr="008E6BF9">
        <w:rPr>
          <w:sz w:val="40"/>
          <w:szCs w:val="40"/>
        </w:rPr>
        <w:t xml:space="preserve">znění účinném přede dnem nabytí účinnosti nového zákona, </w:t>
      </w:r>
      <w:r w:rsidR="00B47800" w:rsidRPr="008E6BF9">
        <w:rPr>
          <w:b/>
          <w:color w:val="2E74B5" w:themeColor="accent1" w:themeShade="BF"/>
          <w:sz w:val="40"/>
          <w:szCs w:val="40"/>
        </w:rPr>
        <w:t>lze podat</w:t>
      </w:r>
      <w:r w:rsidR="00B47800" w:rsidRPr="008E6BF9">
        <w:rPr>
          <w:sz w:val="40"/>
          <w:szCs w:val="40"/>
        </w:rPr>
        <w:t xml:space="preserve"> u orgánu příslušn</w:t>
      </w:r>
      <w:r w:rsidR="00FA248A" w:rsidRPr="008E6BF9">
        <w:rPr>
          <w:sz w:val="40"/>
          <w:szCs w:val="40"/>
        </w:rPr>
        <w:t xml:space="preserve">ého k jeho vydání nejpozději </w:t>
      </w:r>
      <w:r w:rsidR="00FA248A" w:rsidRPr="008E6BF9">
        <w:rPr>
          <w:b/>
          <w:color w:val="2E74B5" w:themeColor="accent1" w:themeShade="BF"/>
          <w:sz w:val="40"/>
          <w:szCs w:val="40"/>
        </w:rPr>
        <w:t>do</w:t>
      </w:r>
      <w:r w:rsidR="00FA248A" w:rsidRPr="008E6BF9">
        <w:rPr>
          <w:sz w:val="40"/>
          <w:szCs w:val="40"/>
        </w:rPr>
        <w:t> </w:t>
      </w:r>
      <w:r w:rsidR="00B47800" w:rsidRPr="008E6BF9">
        <w:rPr>
          <w:b/>
          <w:color w:val="2E74B5" w:themeColor="accent1" w:themeShade="BF"/>
          <w:sz w:val="40"/>
          <w:szCs w:val="40"/>
        </w:rPr>
        <w:t>28. </w:t>
      </w:r>
      <w:r w:rsidRPr="008E6BF9">
        <w:rPr>
          <w:b/>
          <w:color w:val="2E74B5" w:themeColor="accent1" w:themeShade="BF"/>
          <w:sz w:val="40"/>
          <w:szCs w:val="40"/>
        </w:rPr>
        <w:t>července</w:t>
      </w:r>
      <w:bookmarkStart w:id="0" w:name="_GoBack"/>
      <w:bookmarkEnd w:id="0"/>
      <w:r w:rsidRPr="008E6BF9">
        <w:rPr>
          <w:b/>
          <w:color w:val="2E74B5" w:themeColor="accent1" w:themeShade="BF"/>
          <w:sz w:val="40"/>
          <w:szCs w:val="40"/>
        </w:rPr>
        <w:t> </w:t>
      </w:r>
      <w:r w:rsidR="00B47800" w:rsidRPr="008E6BF9">
        <w:rPr>
          <w:b/>
          <w:color w:val="2E74B5" w:themeColor="accent1" w:themeShade="BF"/>
          <w:sz w:val="40"/>
          <w:szCs w:val="40"/>
        </w:rPr>
        <w:t>2021</w:t>
      </w:r>
      <w:r w:rsidR="00B47800" w:rsidRPr="008E6BF9">
        <w:rPr>
          <w:sz w:val="40"/>
          <w:szCs w:val="40"/>
        </w:rPr>
        <w:t>.</w:t>
      </w:r>
    </w:p>
    <w:p w:rsidR="009025D1" w:rsidRPr="008E6BF9" w:rsidRDefault="009025D1" w:rsidP="001F7508">
      <w:pPr>
        <w:pStyle w:val="Odstavecseseznamem"/>
        <w:spacing w:after="0"/>
        <w:ind w:left="227"/>
        <w:jc w:val="both"/>
        <w:rPr>
          <w:sz w:val="40"/>
          <w:szCs w:val="40"/>
        </w:rPr>
      </w:pPr>
    </w:p>
    <w:p w:rsidR="002A4578" w:rsidRPr="008E6BF9" w:rsidRDefault="00B47800" w:rsidP="008E6BF9">
      <w:pPr>
        <w:pStyle w:val="Odstavecseseznamem"/>
        <w:numPr>
          <w:ilvl w:val="0"/>
          <w:numId w:val="3"/>
        </w:numPr>
        <w:spacing w:after="0" w:line="192" w:lineRule="auto"/>
        <w:ind w:left="-550" w:hanging="357"/>
        <w:jc w:val="both"/>
        <w:rPr>
          <w:sz w:val="40"/>
          <w:szCs w:val="40"/>
        </w:rPr>
      </w:pPr>
      <w:r w:rsidRPr="008E6BF9">
        <w:rPr>
          <w:b/>
          <w:color w:val="2E74B5" w:themeColor="accent1" w:themeShade="BF"/>
          <w:sz w:val="40"/>
          <w:szCs w:val="40"/>
        </w:rPr>
        <w:t>Od 30. července 2021 do 1. srpna 2021</w:t>
      </w:r>
      <w:r w:rsidRPr="008E6BF9">
        <w:rPr>
          <w:sz w:val="40"/>
          <w:szCs w:val="40"/>
        </w:rPr>
        <w:t xml:space="preserve"> nelze převzít občanský průkaz se strojově čitelnými údaji </w:t>
      </w:r>
      <w:r w:rsidR="009025D1" w:rsidRPr="008E6BF9">
        <w:rPr>
          <w:sz w:val="40"/>
          <w:szCs w:val="40"/>
        </w:rPr>
        <w:t>a s kontaktním elektronickým čipem podle zákona č. 328/1999 Sb., ve znění účinném přede dnem nabytí účinnosti nového zákona</w:t>
      </w:r>
      <w:r w:rsidR="001F7508">
        <w:rPr>
          <w:sz w:val="40"/>
          <w:szCs w:val="40"/>
        </w:rPr>
        <w:t>.</w:t>
      </w:r>
    </w:p>
    <w:p w:rsidR="009025D1" w:rsidRPr="008E6BF9" w:rsidRDefault="009025D1" w:rsidP="008E6BF9">
      <w:pPr>
        <w:pStyle w:val="Odstavecseseznamem"/>
        <w:ind w:left="227"/>
        <w:rPr>
          <w:sz w:val="40"/>
          <w:szCs w:val="40"/>
        </w:rPr>
      </w:pPr>
    </w:p>
    <w:p w:rsidR="000A29C1" w:rsidRPr="008E6BF9" w:rsidRDefault="009025D1" w:rsidP="008E6BF9">
      <w:pPr>
        <w:pStyle w:val="Odstavecseseznamem"/>
        <w:numPr>
          <w:ilvl w:val="0"/>
          <w:numId w:val="3"/>
        </w:numPr>
        <w:spacing w:after="0" w:line="192" w:lineRule="auto"/>
        <w:ind w:left="-550" w:hanging="357"/>
        <w:jc w:val="both"/>
        <w:rPr>
          <w:sz w:val="40"/>
          <w:szCs w:val="40"/>
        </w:rPr>
      </w:pPr>
      <w:r w:rsidRPr="008E6BF9">
        <w:rPr>
          <w:sz w:val="40"/>
          <w:szCs w:val="40"/>
        </w:rPr>
        <w:t xml:space="preserve">V době </w:t>
      </w:r>
      <w:r w:rsidRPr="008E6BF9">
        <w:rPr>
          <w:b/>
          <w:color w:val="2E74B5" w:themeColor="accent1" w:themeShade="BF"/>
          <w:sz w:val="40"/>
          <w:szCs w:val="40"/>
        </w:rPr>
        <w:t xml:space="preserve">od 29. července 2021 do 1. srpna 2021 může </w:t>
      </w:r>
      <w:r w:rsidR="002A4578" w:rsidRPr="008E6BF9">
        <w:rPr>
          <w:b/>
          <w:color w:val="2E74B5" w:themeColor="accent1" w:themeShade="BF"/>
          <w:sz w:val="40"/>
          <w:szCs w:val="40"/>
        </w:rPr>
        <w:t>občan požádat</w:t>
      </w:r>
      <w:r w:rsidRPr="008E6BF9">
        <w:rPr>
          <w:sz w:val="40"/>
          <w:szCs w:val="40"/>
        </w:rPr>
        <w:t xml:space="preserve"> </w:t>
      </w:r>
      <w:r w:rsidR="002A4578" w:rsidRPr="008E6BF9">
        <w:rPr>
          <w:sz w:val="40"/>
          <w:szCs w:val="40"/>
        </w:rPr>
        <w:t xml:space="preserve">o </w:t>
      </w:r>
      <w:r w:rsidRPr="008E6BF9">
        <w:rPr>
          <w:sz w:val="40"/>
          <w:szCs w:val="40"/>
        </w:rPr>
        <w:t xml:space="preserve">vydání </w:t>
      </w:r>
      <w:r w:rsidRPr="008E6BF9">
        <w:rPr>
          <w:b/>
          <w:color w:val="2E74B5" w:themeColor="accent1" w:themeShade="BF"/>
          <w:sz w:val="40"/>
          <w:szCs w:val="40"/>
        </w:rPr>
        <w:t>občanského průkazu bez strojově čitelných</w:t>
      </w:r>
      <w:r w:rsidRPr="008E6BF9">
        <w:rPr>
          <w:color w:val="2E74B5" w:themeColor="accent1" w:themeShade="BF"/>
          <w:sz w:val="40"/>
          <w:szCs w:val="40"/>
        </w:rPr>
        <w:t xml:space="preserve"> </w:t>
      </w:r>
      <w:r w:rsidRPr="008E6BF9">
        <w:rPr>
          <w:sz w:val="40"/>
          <w:szCs w:val="40"/>
        </w:rPr>
        <w:t>údajů p</w:t>
      </w:r>
      <w:r w:rsidR="00FA248A" w:rsidRPr="008E6BF9">
        <w:rPr>
          <w:sz w:val="40"/>
          <w:szCs w:val="40"/>
        </w:rPr>
        <w:t>odle zákona č. 328/1999 Sb., ve </w:t>
      </w:r>
      <w:r w:rsidRPr="008E6BF9">
        <w:rPr>
          <w:sz w:val="40"/>
          <w:szCs w:val="40"/>
        </w:rPr>
        <w:t xml:space="preserve">znění účinném přede dnem nabytí účinnosti nového zákona, s dobou platnosti 1 měsíc. </w:t>
      </w:r>
    </w:p>
    <w:sectPr w:rsidR="000A29C1" w:rsidRPr="008E6BF9" w:rsidSect="00A527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AF9"/>
    <w:multiLevelType w:val="hybridMultilevel"/>
    <w:tmpl w:val="0A12A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74B"/>
    <w:multiLevelType w:val="hybridMultilevel"/>
    <w:tmpl w:val="50BCCF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9E18CB"/>
    <w:multiLevelType w:val="hybridMultilevel"/>
    <w:tmpl w:val="AE8A8AF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3"/>
    <w:rsid w:val="000522B1"/>
    <w:rsid w:val="000A29C1"/>
    <w:rsid w:val="00137AC9"/>
    <w:rsid w:val="001F7508"/>
    <w:rsid w:val="00244043"/>
    <w:rsid w:val="002A4578"/>
    <w:rsid w:val="00416D1E"/>
    <w:rsid w:val="006B1B53"/>
    <w:rsid w:val="006C13BE"/>
    <w:rsid w:val="007E5E1E"/>
    <w:rsid w:val="00873B8D"/>
    <w:rsid w:val="0087623F"/>
    <w:rsid w:val="008E6BF9"/>
    <w:rsid w:val="009025D1"/>
    <w:rsid w:val="00930B93"/>
    <w:rsid w:val="00A527C3"/>
    <w:rsid w:val="00B47800"/>
    <w:rsid w:val="00CD234E"/>
    <w:rsid w:val="00DF774C"/>
    <w:rsid w:val="00F47711"/>
    <w:rsid w:val="00F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11F3"/>
  <w15:chartTrackingRefBased/>
  <w15:docId w15:val="{9E492AE1-6000-42E6-AAC5-502DE65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5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3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F4C2-5810-49DE-A13B-DF84B678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Kateřina, Ing.</dc:creator>
  <cp:keywords/>
  <dc:description/>
  <cp:lastModifiedBy>ANDRLOVÁ Kateřina, Ing.</cp:lastModifiedBy>
  <cp:revision>2</cp:revision>
  <dcterms:created xsi:type="dcterms:W3CDTF">2021-06-15T07:09:00Z</dcterms:created>
  <dcterms:modified xsi:type="dcterms:W3CDTF">2021-06-15T07:09:00Z</dcterms:modified>
</cp:coreProperties>
</file>